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RESOLUÇÃO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42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 A/O COMENDA/TÍTULO XXX E DÁ OUTRAS PROVIDÊNCIAS.</w:t>
      </w:r>
    </w:p>
    <w:p w:rsidR="00000000" w:rsidDel="00000000" w:rsidP="00000000" w:rsidRDefault="00000000" w:rsidRPr="00000000" w14:paraId="00000005">
      <w:pPr>
        <w:spacing w:after="120" w:line="240" w:lineRule="auto"/>
        <w:ind w:firstLine="4251.9685039370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ind w:firstLine="4251.9685039370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instituída/o, no âmbito do município de Maceió, a/o COMENDA/TÍTULO XXX, destinada/o ao reconhecimento de cidadãos que se destacaram na [ESPECIFICAR ATIVIDADE] no município de Maceió.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Esta Resolução entra em vigor na data de sua publicação, revogando-se as disposições em contrário.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 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3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